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03" w:rsidRPr="00B5345A" w:rsidRDefault="002F4A5F" w:rsidP="00540903">
      <w:pPr>
        <w:jc w:val="center"/>
        <w:rPr>
          <w:rFonts w:ascii="Comic Sans MS" w:eastAsia="Times New Roman" w:hAnsi="Comic Sans MS"/>
          <w:noProof/>
          <w:sz w:val="24"/>
          <w:szCs w:val="24"/>
        </w:rPr>
      </w:pPr>
      <w:bookmarkStart w:id="0" w:name="_GoBack"/>
      <w:bookmarkEnd w:id="0"/>
      <w:r w:rsidRPr="00B5345A">
        <w:rPr>
          <w:rFonts w:ascii="Comic Sans MS" w:eastAsia="Times New Roman" w:hAnsi="Comic Sans MS"/>
          <w:noProof/>
          <w:sz w:val="24"/>
          <w:szCs w:val="24"/>
          <w:lang w:eastAsia="zh-TW"/>
        </w:rPr>
        <w:drawing>
          <wp:inline distT="0" distB="0" distL="0" distR="0">
            <wp:extent cx="6317615" cy="471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b="26056"/>
                    <a:stretch>
                      <a:fillRect/>
                    </a:stretch>
                  </pic:blipFill>
                  <pic:spPr bwMode="auto">
                    <a:xfrm>
                      <a:off x="0" y="0"/>
                      <a:ext cx="6317615" cy="471170"/>
                    </a:xfrm>
                    <a:prstGeom prst="rect">
                      <a:avLst/>
                    </a:prstGeom>
                    <a:noFill/>
                    <a:ln>
                      <a:noFill/>
                    </a:ln>
                  </pic:spPr>
                </pic:pic>
              </a:graphicData>
            </a:graphic>
          </wp:inline>
        </w:drawing>
      </w:r>
    </w:p>
    <w:p w:rsidR="006C6B9F" w:rsidRPr="00B5345A" w:rsidRDefault="00BF5ACA" w:rsidP="00493BBC">
      <w:pPr>
        <w:jc w:val="center"/>
        <w:rPr>
          <w:rFonts w:ascii="Comic Sans MS" w:hAnsi="Comic Sans MS"/>
          <w:sz w:val="24"/>
          <w:szCs w:val="24"/>
        </w:rPr>
      </w:pPr>
      <w:r w:rsidRPr="00B5345A">
        <w:rPr>
          <w:rFonts w:ascii="Comic Sans MS" w:hAnsi="Comic Sans MS"/>
          <w:sz w:val="24"/>
          <w:szCs w:val="24"/>
        </w:rPr>
        <w:t xml:space="preserve">10 Science </w:t>
      </w:r>
      <w:r w:rsidR="00493BBC" w:rsidRPr="00493BBC">
        <w:rPr>
          <w:rFonts w:ascii="Comic Sans MS" w:hAnsi="Comic Sans MS"/>
          <w:b/>
          <w:sz w:val="24"/>
          <w:szCs w:val="24"/>
          <w:u w:val="single"/>
        </w:rPr>
        <w:t>GENETICS</w:t>
      </w:r>
      <w:r w:rsidR="00493BBC">
        <w:rPr>
          <w:rFonts w:ascii="Comic Sans MS" w:hAnsi="Comic Sans MS"/>
          <w:sz w:val="24"/>
          <w:szCs w:val="24"/>
        </w:rPr>
        <w:t xml:space="preserve"> Term 1                                          </w:t>
      </w:r>
      <w:r w:rsidR="00684DE9">
        <w:rPr>
          <w:rFonts w:ascii="Comic Sans MS" w:hAnsi="Comic Sans MS"/>
          <w:sz w:val="24"/>
          <w:szCs w:val="24"/>
        </w:rPr>
        <w:t>Practice Test</w:t>
      </w:r>
    </w:p>
    <w:p w:rsidR="00491A5F" w:rsidRPr="00006D3C" w:rsidRDefault="00684DE9" w:rsidP="00491A5F">
      <w:pPr>
        <w:autoSpaceDE w:val="0"/>
        <w:autoSpaceDN w:val="0"/>
        <w:adjustRightInd w:val="0"/>
        <w:spacing w:after="0" w:line="240" w:lineRule="auto"/>
        <w:rPr>
          <w:rFonts w:cs="Calibri"/>
          <w:sz w:val="24"/>
          <w:szCs w:val="24"/>
        </w:rPr>
      </w:pPr>
      <w:r w:rsidRPr="00006D3C">
        <w:rPr>
          <w:rFonts w:cs="Calibri"/>
          <w:b/>
          <w:sz w:val="24"/>
          <w:szCs w:val="24"/>
        </w:rPr>
        <w:t>1.</w:t>
      </w:r>
      <w:r w:rsidRPr="00006D3C">
        <w:rPr>
          <w:rFonts w:cs="Calibri"/>
          <w:sz w:val="24"/>
          <w:szCs w:val="24"/>
        </w:rPr>
        <w:t xml:space="preserve"> </w:t>
      </w:r>
      <w:r w:rsidR="00491A5F" w:rsidRPr="00006D3C">
        <w:rPr>
          <w:rFonts w:cs="Calibri"/>
          <w:sz w:val="24"/>
          <w:szCs w:val="24"/>
        </w:rPr>
        <w:t>DNA can be described as</w:t>
      </w:r>
    </w:p>
    <w:p w:rsidR="00491A5F" w:rsidRPr="00006D3C" w:rsidRDefault="00491A5F"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an expression of a trait</w:t>
      </w:r>
    </w:p>
    <w:p w:rsidR="00491A5F" w:rsidRPr="00006D3C" w:rsidRDefault="00491A5F"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a strand of protein that attacks foreign antigens</w:t>
      </w:r>
    </w:p>
    <w:p w:rsidR="00491A5F" w:rsidRPr="00006D3C" w:rsidRDefault="00491A5F"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a sequence of bases on a sugar-phosphate backbone</w:t>
      </w:r>
    </w:p>
    <w:p w:rsidR="00491A5F" w:rsidRPr="00006D3C" w:rsidRDefault="00491A5F" w:rsidP="00493BBC">
      <w:pPr>
        <w:ind w:firstLine="284"/>
        <w:rPr>
          <w:rFonts w:cs="Calibri"/>
          <w:sz w:val="24"/>
          <w:szCs w:val="24"/>
        </w:rPr>
      </w:pPr>
      <w:r w:rsidRPr="00006D3C">
        <w:rPr>
          <w:rFonts w:cs="Calibri"/>
          <w:b/>
          <w:bCs/>
          <w:sz w:val="24"/>
          <w:szCs w:val="24"/>
        </w:rPr>
        <w:t xml:space="preserve">D. </w:t>
      </w:r>
      <w:r w:rsidRPr="00006D3C">
        <w:rPr>
          <w:rFonts w:cs="Calibri"/>
          <w:sz w:val="24"/>
          <w:szCs w:val="24"/>
        </w:rPr>
        <w:t>a single stranded unit composed of sugar, phosphate, and a base</w:t>
      </w:r>
    </w:p>
    <w:p w:rsidR="00684DE9" w:rsidRPr="00006D3C" w:rsidRDefault="00684DE9" w:rsidP="00684DE9">
      <w:pPr>
        <w:autoSpaceDE w:val="0"/>
        <w:autoSpaceDN w:val="0"/>
        <w:adjustRightInd w:val="0"/>
        <w:spacing w:after="0" w:line="240" w:lineRule="auto"/>
        <w:rPr>
          <w:rFonts w:cs="Calibri"/>
          <w:sz w:val="24"/>
          <w:szCs w:val="24"/>
        </w:rPr>
      </w:pPr>
      <w:r w:rsidRPr="00006D3C">
        <w:rPr>
          <w:rFonts w:cs="Calibri"/>
          <w:b/>
          <w:sz w:val="24"/>
          <w:szCs w:val="24"/>
        </w:rPr>
        <w:t>2.</w:t>
      </w:r>
      <w:r w:rsidRPr="00006D3C">
        <w:rPr>
          <w:rFonts w:cs="Calibri"/>
          <w:sz w:val="24"/>
          <w:szCs w:val="24"/>
        </w:rPr>
        <w:t xml:space="preserve"> Alternate forms of the same gene are known as</w:t>
      </w:r>
    </w:p>
    <w:p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pgSz w:w="11906" w:h="16838"/>
          <w:pgMar w:top="567" w:right="720" w:bottom="720" w:left="720" w:header="708" w:footer="708" w:gutter="0"/>
          <w:cols w:space="708"/>
          <w:docGrid w:linePitch="360"/>
        </w:sectPr>
      </w:pP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alleles</w:t>
      </w: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gametes</w:t>
      </w: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genotypes</w:t>
      </w:r>
    </w:p>
    <w:p w:rsidR="00493BBC" w:rsidRPr="00006D3C" w:rsidRDefault="00684DE9" w:rsidP="00493BBC">
      <w:pPr>
        <w:ind w:firstLine="284"/>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r w:rsidRPr="00006D3C">
        <w:rPr>
          <w:rFonts w:cs="Calibri"/>
          <w:b/>
          <w:bCs/>
          <w:sz w:val="24"/>
          <w:szCs w:val="24"/>
        </w:rPr>
        <w:t xml:space="preserve">D. </w:t>
      </w:r>
      <w:r w:rsidRPr="00006D3C">
        <w:rPr>
          <w:rFonts w:cs="Calibri"/>
          <w:sz w:val="24"/>
          <w:szCs w:val="24"/>
        </w:rPr>
        <w:t>heterozygotes</w:t>
      </w:r>
    </w:p>
    <w:p w:rsidR="00493BBC" w:rsidRPr="00006D3C" w:rsidRDefault="00493BBC" w:rsidP="00684DE9">
      <w:pPr>
        <w:autoSpaceDE w:val="0"/>
        <w:autoSpaceDN w:val="0"/>
        <w:adjustRightInd w:val="0"/>
        <w:spacing w:after="0" w:line="240" w:lineRule="auto"/>
        <w:rPr>
          <w:rFonts w:cs="Calibri"/>
          <w:sz w:val="24"/>
          <w:szCs w:val="24"/>
        </w:rPr>
      </w:pPr>
    </w:p>
    <w:p w:rsidR="00684DE9" w:rsidRPr="00006D3C" w:rsidRDefault="00684DE9" w:rsidP="00684DE9">
      <w:pPr>
        <w:autoSpaceDE w:val="0"/>
        <w:autoSpaceDN w:val="0"/>
        <w:adjustRightInd w:val="0"/>
        <w:spacing w:after="0" w:line="240" w:lineRule="auto"/>
        <w:rPr>
          <w:rFonts w:cs="Calibri"/>
          <w:sz w:val="24"/>
          <w:szCs w:val="24"/>
        </w:rPr>
      </w:pPr>
      <w:r w:rsidRPr="00006D3C">
        <w:rPr>
          <w:rFonts w:cs="Calibri"/>
          <w:b/>
          <w:sz w:val="24"/>
          <w:szCs w:val="24"/>
        </w:rPr>
        <w:t>3.</w:t>
      </w:r>
      <w:r w:rsidRPr="00006D3C">
        <w:rPr>
          <w:rFonts w:cs="Calibri"/>
          <w:sz w:val="24"/>
          <w:szCs w:val="24"/>
        </w:rPr>
        <w:t xml:space="preserve"> The process that produces </w:t>
      </w:r>
      <w:r w:rsidR="00493BBC" w:rsidRPr="00006D3C">
        <w:rPr>
          <w:rFonts w:cs="Calibri"/>
          <w:sz w:val="24"/>
          <w:szCs w:val="24"/>
        </w:rPr>
        <w:t>gametes (sex cells) in the reproductive organs</w:t>
      </w:r>
      <w:r w:rsidRPr="00006D3C">
        <w:rPr>
          <w:rFonts w:cs="Calibri"/>
          <w:sz w:val="24"/>
          <w:szCs w:val="24"/>
        </w:rPr>
        <w:t xml:space="preserve"> is called</w:t>
      </w:r>
    </w:p>
    <w:p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mitosis</w:t>
      </w: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meiosis</w:t>
      </w:r>
    </w:p>
    <w:p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fertilization</w:t>
      </w:r>
    </w:p>
    <w:p w:rsidR="00684DE9" w:rsidRPr="00006D3C" w:rsidRDefault="00684DE9" w:rsidP="00493BBC">
      <w:pPr>
        <w:ind w:hanging="284"/>
        <w:rPr>
          <w:rFonts w:cs="Calibri"/>
          <w:i/>
          <w:iCs/>
          <w:sz w:val="24"/>
          <w:szCs w:val="24"/>
        </w:rPr>
      </w:pPr>
      <w:r w:rsidRPr="00006D3C">
        <w:rPr>
          <w:rFonts w:cs="Calibri"/>
          <w:b/>
          <w:bCs/>
          <w:sz w:val="24"/>
          <w:szCs w:val="24"/>
        </w:rPr>
        <w:t xml:space="preserve">D. </w:t>
      </w:r>
      <w:r w:rsidRPr="00006D3C">
        <w:rPr>
          <w:rFonts w:cs="Calibri"/>
          <w:sz w:val="24"/>
          <w:szCs w:val="24"/>
        </w:rPr>
        <w:t>DNA replication</w:t>
      </w:r>
    </w:p>
    <w:p w:rsidR="00493BBC" w:rsidRPr="00006D3C" w:rsidRDefault="00493BBC" w:rsidP="00684DE9">
      <w:pPr>
        <w:autoSpaceDE w:val="0"/>
        <w:autoSpaceDN w:val="0"/>
        <w:adjustRightInd w:val="0"/>
        <w:spacing w:after="0" w:line="240" w:lineRule="auto"/>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p>
    <w:p w:rsidR="00C068AC" w:rsidRPr="00006D3C" w:rsidRDefault="00C068AC" w:rsidP="00C068AC">
      <w:pPr>
        <w:autoSpaceDE w:val="0"/>
        <w:autoSpaceDN w:val="0"/>
        <w:adjustRightInd w:val="0"/>
        <w:spacing w:after="0" w:line="240" w:lineRule="auto"/>
        <w:rPr>
          <w:rFonts w:cs="Calibri"/>
          <w:b/>
          <w:sz w:val="24"/>
          <w:szCs w:val="24"/>
        </w:rPr>
      </w:pPr>
    </w:p>
    <w:p w:rsidR="003B774C" w:rsidRPr="00006D3C" w:rsidRDefault="003B774C" w:rsidP="00493BBC">
      <w:pPr>
        <w:spacing w:after="0"/>
        <w:rPr>
          <w:rFonts w:cs="Calibri"/>
          <w:noProof/>
          <w:sz w:val="24"/>
          <w:szCs w:val="24"/>
        </w:rPr>
      </w:pPr>
      <w:r w:rsidRPr="00006D3C">
        <w:rPr>
          <w:rFonts w:cs="Calibri"/>
          <w:noProof/>
          <w:sz w:val="24"/>
          <w:szCs w:val="24"/>
        </w:rPr>
        <w:t>Use the following information to answer Question 7:</w:t>
      </w:r>
    </w:p>
    <w:p w:rsidR="003B774C" w:rsidRPr="00006D3C" w:rsidRDefault="003B774C" w:rsidP="003B774C">
      <w:pPr>
        <w:autoSpaceDE w:val="0"/>
        <w:autoSpaceDN w:val="0"/>
        <w:adjustRightInd w:val="0"/>
        <w:spacing w:after="0" w:line="240" w:lineRule="auto"/>
        <w:jc w:val="center"/>
        <w:rPr>
          <w:rFonts w:cs="Calibri"/>
          <w:sz w:val="24"/>
          <w:szCs w:val="24"/>
        </w:rPr>
      </w:pPr>
      <w:r w:rsidRPr="00006D3C">
        <w:rPr>
          <w:rFonts w:cs="Calibri"/>
          <w:sz w:val="24"/>
          <w:szCs w:val="24"/>
        </w:rPr>
        <w:t>One strand of a small segment of DNA has the sequence</w:t>
      </w:r>
    </w:p>
    <w:p w:rsidR="003B774C" w:rsidRPr="00006D3C" w:rsidRDefault="003B774C" w:rsidP="003B774C">
      <w:pPr>
        <w:autoSpaceDE w:val="0"/>
        <w:autoSpaceDN w:val="0"/>
        <w:adjustRightInd w:val="0"/>
        <w:spacing w:after="0" w:line="240" w:lineRule="auto"/>
        <w:jc w:val="center"/>
        <w:rPr>
          <w:rFonts w:cs="Calibri"/>
          <w:b/>
          <w:sz w:val="24"/>
          <w:szCs w:val="24"/>
        </w:rPr>
      </w:pPr>
      <w:r w:rsidRPr="00006D3C">
        <w:rPr>
          <w:rFonts w:cs="Calibri"/>
          <w:b/>
          <w:sz w:val="24"/>
          <w:szCs w:val="24"/>
        </w:rPr>
        <w:t>A - A - T - C - T - C - G - T - A</w:t>
      </w:r>
    </w:p>
    <w:p w:rsidR="003B774C" w:rsidRPr="00006D3C" w:rsidRDefault="00493BBC" w:rsidP="003B774C">
      <w:pPr>
        <w:autoSpaceDE w:val="0"/>
        <w:autoSpaceDN w:val="0"/>
        <w:adjustRightInd w:val="0"/>
        <w:spacing w:after="0" w:line="240" w:lineRule="auto"/>
        <w:rPr>
          <w:rFonts w:cs="Calibri"/>
          <w:sz w:val="24"/>
          <w:szCs w:val="24"/>
        </w:rPr>
      </w:pPr>
      <w:r w:rsidRPr="00006D3C">
        <w:rPr>
          <w:rFonts w:cs="Calibri"/>
          <w:b/>
          <w:bCs/>
          <w:sz w:val="24"/>
          <w:szCs w:val="24"/>
        </w:rPr>
        <w:t>4</w:t>
      </w:r>
      <w:r w:rsidR="003B774C" w:rsidRPr="00006D3C">
        <w:rPr>
          <w:rFonts w:cs="Calibri"/>
          <w:b/>
          <w:bCs/>
          <w:sz w:val="24"/>
          <w:szCs w:val="24"/>
        </w:rPr>
        <w:t xml:space="preserve">. </w:t>
      </w:r>
      <w:r w:rsidR="003B774C" w:rsidRPr="00006D3C">
        <w:rPr>
          <w:rFonts w:cs="Calibri"/>
          <w:sz w:val="24"/>
          <w:szCs w:val="24"/>
        </w:rPr>
        <w:t>The sequence of the complementary strand is</w:t>
      </w:r>
    </w:p>
    <w:p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A. </w:t>
      </w:r>
      <w:r w:rsidR="00493BBC" w:rsidRPr="00006D3C">
        <w:rPr>
          <w:rFonts w:cs="Calibri"/>
          <w:b/>
          <w:bCs/>
          <w:sz w:val="24"/>
          <w:szCs w:val="24"/>
          <w:lang w:val="fr-FR"/>
        </w:rPr>
        <w:t xml:space="preserve"> </w:t>
      </w:r>
      <w:r w:rsidRPr="00006D3C">
        <w:rPr>
          <w:rFonts w:cs="Calibri"/>
          <w:sz w:val="24"/>
          <w:szCs w:val="24"/>
          <w:lang w:val="fr-FR"/>
        </w:rPr>
        <w:t>G - G - C - T - C - T - A - C - G</w:t>
      </w:r>
    </w:p>
    <w:p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B. </w:t>
      </w:r>
      <w:r w:rsidR="00493BBC" w:rsidRPr="00006D3C">
        <w:rPr>
          <w:rFonts w:cs="Calibri"/>
          <w:b/>
          <w:bCs/>
          <w:sz w:val="24"/>
          <w:szCs w:val="24"/>
          <w:lang w:val="fr-FR"/>
        </w:rPr>
        <w:t xml:space="preserve"> </w:t>
      </w:r>
      <w:r w:rsidRPr="00006D3C">
        <w:rPr>
          <w:rFonts w:cs="Calibri"/>
          <w:sz w:val="24"/>
          <w:szCs w:val="24"/>
          <w:lang w:val="fr-FR"/>
        </w:rPr>
        <w:t>T - T - A - G - A - G - C - A - T</w:t>
      </w:r>
    </w:p>
    <w:p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C. </w:t>
      </w:r>
      <w:r w:rsidR="00493BBC" w:rsidRPr="00006D3C">
        <w:rPr>
          <w:rFonts w:cs="Calibri"/>
          <w:b/>
          <w:bCs/>
          <w:sz w:val="24"/>
          <w:szCs w:val="24"/>
          <w:lang w:val="fr-FR"/>
        </w:rPr>
        <w:t xml:space="preserve"> </w:t>
      </w:r>
      <w:r w:rsidRPr="00006D3C">
        <w:rPr>
          <w:rFonts w:cs="Calibri"/>
          <w:sz w:val="24"/>
          <w:szCs w:val="24"/>
          <w:lang w:val="fr-FR"/>
        </w:rPr>
        <w:t>C - C - G - A - G - A - T - G - C</w:t>
      </w:r>
    </w:p>
    <w:p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D. </w:t>
      </w:r>
      <w:r w:rsidR="00493BBC" w:rsidRPr="00006D3C">
        <w:rPr>
          <w:rFonts w:cs="Calibri"/>
          <w:b/>
          <w:bCs/>
          <w:sz w:val="24"/>
          <w:szCs w:val="24"/>
          <w:lang w:val="fr-FR"/>
        </w:rPr>
        <w:t xml:space="preserve"> </w:t>
      </w:r>
      <w:r w:rsidRPr="00006D3C">
        <w:rPr>
          <w:rFonts w:cs="Calibri"/>
          <w:sz w:val="24"/>
          <w:szCs w:val="24"/>
          <w:lang w:val="fr-FR"/>
        </w:rPr>
        <w:t>A - A - T - C - T - C - G - T – A</w:t>
      </w:r>
    </w:p>
    <w:p w:rsidR="00493BBC" w:rsidRPr="00006D3C" w:rsidRDefault="00493BBC" w:rsidP="00992E94">
      <w:pPr>
        <w:rPr>
          <w:rFonts w:cs="Calibri"/>
          <w:noProof/>
          <w:sz w:val="24"/>
          <w:szCs w:val="24"/>
          <w:lang w:val="fr-FR"/>
        </w:rPr>
        <w:sectPr w:rsidR="00493BBC" w:rsidRPr="00006D3C" w:rsidSect="00493BBC">
          <w:type w:val="continuous"/>
          <w:pgSz w:w="11906" w:h="16838"/>
          <w:pgMar w:top="567" w:right="720" w:bottom="720" w:left="720" w:header="708" w:footer="708" w:gutter="0"/>
          <w:cols w:num="2" w:space="708"/>
          <w:docGrid w:linePitch="360"/>
        </w:sectPr>
      </w:pPr>
    </w:p>
    <w:p w:rsidR="00041EA5" w:rsidRPr="00006D3C" w:rsidRDefault="00F94790" w:rsidP="004A658B">
      <w:pPr>
        <w:autoSpaceDE w:val="0"/>
        <w:autoSpaceDN w:val="0"/>
        <w:adjustRightInd w:val="0"/>
        <w:spacing w:before="480" w:after="0" w:line="240" w:lineRule="auto"/>
        <w:ind w:left="284" w:hanging="284"/>
        <w:rPr>
          <w:rFonts w:cs="Calibri"/>
          <w:sz w:val="24"/>
          <w:szCs w:val="24"/>
        </w:rPr>
      </w:pPr>
      <w:r w:rsidRPr="00006D3C">
        <w:rPr>
          <w:rFonts w:cs="Calibri"/>
          <w:b/>
          <w:sz w:val="24"/>
          <w:szCs w:val="24"/>
        </w:rPr>
        <w:t>5.</w:t>
      </w:r>
      <w:r w:rsidR="009368B8" w:rsidRPr="00006D3C">
        <w:rPr>
          <w:rFonts w:cs="Calibri"/>
          <w:sz w:val="24"/>
          <w:szCs w:val="24"/>
        </w:rPr>
        <w:t xml:space="preserve"> </w:t>
      </w:r>
      <w:r w:rsidR="00041EA5" w:rsidRPr="00006D3C">
        <w:rPr>
          <w:rFonts w:cs="Calibri"/>
          <w:sz w:val="24"/>
          <w:szCs w:val="24"/>
        </w:rPr>
        <w:t xml:space="preserve">In </w:t>
      </w:r>
      <w:r w:rsidR="006D6B9C" w:rsidRPr="00006D3C">
        <w:rPr>
          <w:rFonts w:cs="Calibri"/>
          <w:sz w:val="24"/>
          <w:szCs w:val="24"/>
        </w:rPr>
        <w:t>a</w:t>
      </w:r>
      <w:r w:rsidR="00041EA5" w:rsidRPr="00006D3C">
        <w:rPr>
          <w:rFonts w:cs="Calibri"/>
          <w:sz w:val="24"/>
          <w:szCs w:val="24"/>
        </w:rPr>
        <w:t xml:space="preserve"> sample of </w:t>
      </w:r>
      <w:r w:rsidR="009368B8" w:rsidRPr="00006D3C">
        <w:rPr>
          <w:rFonts w:cs="Calibri"/>
          <w:iCs/>
          <w:sz w:val="24"/>
          <w:szCs w:val="24"/>
        </w:rPr>
        <w:t>bacteria</w:t>
      </w:r>
      <w:r w:rsidR="00041EA5" w:rsidRPr="00006D3C">
        <w:rPr>
          <w:rFonts w:cs="Calibri"/>
          <w:i/>
          <w:iCs/>
          <w:sz w:val="24"/>
          <w:szCs w:val="24"/>
        </w:rPr>
        <w:t xml:space="preserve"> </w:t>
      </w:r>
      <w:r w:rsidR="00041EA5" w:rsidRPr="00006D3C">
        <w:rPr>
          <w:rFonts w:cs="Calibri"/>
          <w:sz w:val="24"/>
          <w:szCs w:val="24"/>
        </w:rPr>
        <w:t xml:space="preserve">DNA, the </w:t>
      </w:r>
      <w:r w:rsidR="009368B8" w:rsidRPr="00006D3C">
        <w:rPr>
          <w:rFonts w:cs="Calibri"/>
          <w:sz w:val="24"/>
          <w:szCs w:val="24"/>
        </w:rPr>
        <w:t xml:space="preserve">percentage of the nucleotide base </w:t>
      </w:r>
      <w:r w:rsidR="00041EA5" w:rsidRPr="00006D3C">
        <w:rPr>
          <w:rFonts w:cs="Calibri"/>
          <w:sz w:val="24"/>
          <w:szCs w:val="24"/>
        </w:rPr>
        <w:t xml:space="preserve">molecules that </w:t>
      </w:r>
      <w:r w:rsidR="006D6B9C" w:rsidRPr="00006D3C">
        <w:rPr>
          <w:rFonts w:cs="Calibri"/>
          <w:sz w:val="24"/>
          <w:szCs w:val="24"/>
        </w:rPr>
        <w:t>are</w:t>
      </w:r>
      <w:r w:rsidR="00041EA5" w:rsidRPr="00006D3C">
        <w:rPr>
          <w:rFonts w:cs="Calibri"/>
          <w:sz w:val="24"/>
          <w:szCs w:val="24"/>
        </w:rPr>
        <w:t xml:space="preserve"> adenine</w:t>
      </w:r>
      <w:r w:rsidR="009368B8" w:rsidRPr="00006D3C">
        <w:rPr>
          <w:rFonts w:cs="Calibri"/>
          <w:sz w:val="24"/>
          <w:szCs w:val="24"/>
        </w:rPr>
        <w:t xml:space="preserve"> (</w:t>
      </w:r>
      <w:r w:rsidR="009368B8" w:rsidRPr="00006D3C">
        <w:rPr>
          <w:rFonts w:cs="Calibri"/>
          <w:b/>
          <w:sz w:val="24"/>
          <w:szCs w:val="24"/>
        </w:rPr>
        <w:t>A</w:t>
      </w:r>
      <w:r w:rsidR="009368B8" w:rsidRPr="00006D3C">
        <w:rPr>
          <w:rFonts w:cs="Calibri"/>
          <w:sz w:val="24"/>
          <w:szCs w:val="24"/>
        </w:rPr>
        <w:t>)</w:t>
      </w:r>
      <w:r w:rsidR="00041EA5" w:rsidRPr="00006D3C">
        <w:rPr>
          <w:rFonts w:cs="Calibri"/>
          <w:sz w:val="24"/>
          <w:szCs w:val="24"/>
        </w:rPr>
        <w:t xml:space="preserve"> is</w:t>
      </w:r>
      <w:r w:rsidR="009368B8" w:rsidRPr="00006D3C">
        <w:rPr>
          <w:rFonts w:cs="Calibri"/>
          <w:sz w:val="24"/>
          <w:szCs w:val="24"/>
        </w:rPr>
        <w:t xml:space="preserve"> 23.6%. The expected percentage of nucleotide base molecules that would be thymine (</w:t>
      </w:r>
      <w:r w:rsidR="009368B8" w:rsidRPr="00006D3C">
        <w:rPr>
          <w:rFonts w:cs="Calibri"/>
          <w:b/>
          <w:sz w:val="24"/>
          <w:szCs w:val="24"/>
        </w:rPr>
        <w:t>T</w:t>
      </w:r>
      <w:r w:rsidR="009368B8" w:rsidRPr="00006D3C">
        <w:rPr>
          <w:rFonts w:cs="Calibri"/>
          <w:sz w:val="24"/>
          <w:szCs w:val="24"/>
        </w:rPr>
        <w:t>) is</w:t>
      </w:r>
    </w:p>
    <w:p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rsidR="00041EA5" w:rsidRPr="00006D3C" w:rsidRDefault="00041EA5"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76.4%</w:t>
      </w:r>
    </w:p>
    <w:p w:rsidR="00041EA5" w:rsidRPr="00006D3C" w:rsidRDefault="00041EA5"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38.2%</w:t>
      </w:r>
    </w:p>
    <w:p w:rsidR="00041EA5" w:rsidRPr="00006D3C" w:rsidRDefault="00041EA5"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23.6%</w:t>
      </w:r>
    </w:p>
    <w:p w:rsidR="00041EA5" w:rsidRPr="00006D3C" w:rsidRDefault="00041EA5" w:rsidP="00493BBC">
      <w:pPr>
        <w:ind w:firstLine="284"/>
        <w:rPr>
          <w:rFonts w:cs="Calibri"/>
          <w:sz w:val="24"/>
          <w:szCs w:val="24"/>
        </w:rPr>
      </w:pPr>
      <w:r w:rsidRPr="00006D3C">
        <w:rPr>
          <w:rFonts w:cs="Calibri"/>
          <w:b/>
          <w:bCs/>
          <w:sz w:val="24"/>
          <w:szCs w:val="24"/>
        </w:rPr>
        <w:t xml:space="preserve">D. </w:t>
      </w:r>
      <w:r w:rsidRPr="00006D3C">
        <w:rPr>
          <w:rFonts w:cs="Calibri"/>
          <w:sz w:val="24"/>
          <w:szCs w:val="24"/>
        </w:rPr>
        <w:t>11.8%</w:t>
      </w:r>
    </w:p>
    <w:p w:rsidR="00493BBC" w:rsidRPr="00006D3C" w:rsidRDefault="00493BBC" w:rsidP="00041EA5">
      <w:pPr>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p>
    <w:p w:rsidR="008A1BFA" w:rsidRPr="00006D3C" w:rsidRDefault="008A1BFA" w:rsidP="004A658B">
      <w:pPr>
        <w:autoSpaceDE w:val="0"/>
        <w:autoSpaceDN w:val="0"/>
        <w:adjustRightInd w:val="0"/>
        <w:spacing w:before="360" w:after="0" w:line="240" w:lineRule="auto"/>
        <w:rPr>
          <w:rFonts w:cs="Calibri"/>
          <w:sz w:val="24"/>
          <w:szCs w:val="24"/>
        </w:rPr>
      </w:pPr>
      <w:r w:rsidRPr="00006D3C">
        <w:rPr>
          <w:rFonts w:cs="Calibri"/>
          <w:sz w:val="24"/>
          <w:szCs w:val="24"/>
        </w:rPr>
        <w:t>Use the following information to answer Questio</w:t>
      </w:r>
      <w:r w:rsidR="000C7701" w:rsidRPr="00006D3C">
        <w:rPr>
          <w:rFonts w:cs="Calibri"/>
          <w:sz w:val="24"/>
          <w:szCs w:val="24"/>
        </w:rPr>
        <w:t>ns</w:t>
      </w:r>
      <w:r w:rsidRPr="00006D3C">
        <w:rPr>
          <w:rFonts w:cs="Calibri"/>
          <w:sz w:val="24"/>
          <w:szCs w:val="24"/>
        </w:rPr>
        <w:t xml:space="preserve"> 15</w:t>
      </w:r>
      <w:r w:rsidR="000C7701" w:rsidRPr="00006D3C">
        <w:rPr>
          <w:rFonts w:cs="Calibri"/>
          <w:sz w:val="24"/>
          <w:szCs w:val="24"/>
        </w:rPr>
        <w:t xml:space="preserve"> and 16</w:t>
      </w:r>
      <w:r w:rsidRPr="00006D3C">
        <w:rPr>
          <w:rFonts w:cs="Calibri"/>
          <w:sz w:val="24"/>
          <w:szCs w:val="24"/>
        </w:rPr>
        <w:t>:</w:t>
      </w:r>
    </w:p>
    <w:p w:rsidR="00041EA5" w:rsidRPr="00006D3C" w:rsidRDefault="00041EA5" w:rsidP="00041EA5">
      <w:pPr>
        <w:autoSpaceDE w:val="0"/>
        <w:autoSpaceDN w:val="0"/>
        <w:adjustRightInd w:val="0"/>
        <w:spacing w:after="0" w:line="240" w:lineRule="auto"/>
        <w:rPr>
          <w:rFonts w:cs="Calibri"/>
          <w:i/>
          <w:sz w:val="24"/>
          <w:szCs w:val="24"/>
        </w:rPr>
      </w:pPr>
      <w:r w:rsidRPr="00006D3C">
        <w:rPr>
          <w:rFonts w:cs="Calibri"/>
          <w:i/>
          <w:sz w:val="24"/>
          <w:szCs w:val="24"/>
        </w:rPr>
        <w:t xml:space="preserve">A condition called “situs inversus” causes the internal organs </w:t>
      </w:r>
      <w:r w:rsidR="008A1BFA" w:rsidRPr="00006D3C">
        <w:rPr>
          <w:rFonts w:cs="Calibri"/>
          <w:i/>
          <w:sz w:val="24"/>
          <w:szCs w:val="24"/>
        </w:rPr>
        <w:t>of an animal to be reversed</w:t>
      </w:r>
      <w:r w:rsidR="00493BBC" w:rsidRPr="00006D3C">
        <w:rPr>
          <w:rFonts w:cs="Calibri"/>
          <w:i/>
          <w:sz w:val="24"/>
          <w:szCs w:val="24"/>
        </w:rPr>
        <w:t>,</w:t>
      </w:r>
      <w:r w:rsidR="008A1BFA" w:rsidRPr="00006D3C">
        <w:rPr>
          <w:rFonts w:cs="Calibri"/>
          <w:i/>
          <w:sz w:val="24"/>
          <w:szCs w:val="24"/>
        </w:rPr>
        <w:t xml:space="preserve"> and </w:t>
      </w:r>
      <w:r w:rsidRPr="00006D3C">
        <w:rPr>
          <w:rFonts w:cs="Calibri"/>
          <w:i/>
          <w:sz w:val="24"/>
          <w:szCs w:val="24"/>
        </w:rPr>
        <w:t xml:space="preserve">end up on the wrong side of the body. </w:t>
      </w:r>
      <w:r w:rsidR="00493BBC" w:rsidRPr="00006D3C">
        <w:rPr>
          <w:rFonts w:cs="Calibri"/>
          <w:i/>
          <w:sz w:val="24"/>
          <w:szCs w:val="24"/>
        </w:rPr>
        <w:t>Scientists</w:t>
      </w:r>
      <w:r w:rsidRPr="00006D3C">
        <w:rPr>
          <w:rFonts w:cs="Calibri"/>
          <w:i/>
          <w:sz w:val="24"/>
          <w:szCs w:val="24"/>
        </w:rPr>
        <w:t xml:space="preserve"> hav</w:t>
      </w:r>
      <w:r w:rsidR="008A1BFA" w:rsidRPr="00006D3C">
        <w:rPr>
          <w:rFonts w:cs="Calibri"/>
          <w:i/>
          <w:sz w:val="24"/>
          <w:szCs w:val="24"/>
        </w:rPr>
        <w:t xml:space="preserve">e shown that insertion of </w:t>
      </w:r>
      <w:r w:rsidR="00493BBC" w:rsidRPr="00006D3C">
        <w:rPr>
          <w:rFonts w:cs="Calibri"/>
          <w:i/>
          <w:sz w:val="24"/>
          <w:szCs w:val="24"/>
        </w:rPr>
        <w:t>a particular allele in mice</w:t>
      </w:r>
      <w:r w:rsidRPr="00006D3C">
        <w:rPr>
          <w:rFonts w:cs="Calibri"/>
          <w:i/>
          <w:sz w:val="24"/>
          <w:szCs w:val="24"/>
        </w:rPr>
        <w:t xml:space="preserve"> m</w:t>
      </w:r>
      <w:r w:rsidR="008A1BFA" w:rsidRPr="00006D3C">
        <w:rPr>
          <w:rFonts w:cs="Calibri"/>
          <w:i/>
          <w:sz w:val="24"/>
          <w:szCs w:val="24"/>
        </w:rPr>
        <w:t xml:space="preserve">ay lead to this condition. </w:t>
      </w:r>
      <w:r w:rsidR="00493BBC" w:rsidRPr="00006D3C">
        <w:rPr>
          <w:rFonts w:cs="Calibri"/>
          <w:i/>
          <w:sz w:val="24"/>
          <w:szCs w:val="24"/>
        </w:rPr>
        <w:t xml:space="preserve">Mice that are </w:t>
      </w:r>
      <w:r w:rsidRPr="00006D3C">
        <w:rPr>
          <w:rFonts w:cs="Calibri"/>
          <w:b/>
          <w:i/>
          <w:sz w:val="24"/>
          <w:szCs w:val="24"/>
        </w:rPr>
        <w:t>homozygous</w:t>
      </w:r>
      <w:r w:rsidR="00493BBC" w:rsidRPr="00006D3C">
        <w:rPr>
          <w:rFonts w:cs="Calibri"/>
          <w:i/>
          <w:sz w:val="24"/>
          <w:szCs w:val="24"/>
        </w:rPr>
        <w:t xml:space="preserve"> for this inserted allele</w:t>
      </w:r>
      <w:r w:rsidRPr="00006D3C">
        <w:rPr>
          <w:rFonts w:cs="Calibri"/>
          <w:i/>
          <w:sz w:val="24"/>
          <w:szCs w:val="24"/>
        </w:rPr>
        <w:t xml:space="preserve"> are born with their organs re</w:t>
      </w:r>
      <w:r w:rsidR="008A1BFA" w:rsidRPr="00006D3C">
        <w:rPr>
          <w:rFonts w:cs="Calibri"/>
          <w:i/>
          <w:sz w:val="24"/>
          <w:szCs w:val="24"/>
        </w:rPr>
        <w:t>versed</w:t>
      </w:r>
      <w:r w:rsidR="00493BBC" w:rsidRPr="00006D3C">
        <w:rPr>
          <w:rFonts w:cs="Calibri"/>
          <w:i/>
          <w:sz w:val="24"/>
          <w:szCs w:val="24"/>
        </w:rPr>
        <w:t>,</w:t>
      </w:r>
      <w:r w:rsidR="008A1BFA" w:rsidRPr="00006D3C">
        <w:rPr>
          <w:rFonts w:cs="Calibri"/>
          <w:i/>
          <w:sz w:val="24"/>
          <w:szCs w:val="24"/>
        </w:rPr>
        <w:t xml:space="preserve"> and die within a week of </w:t>
      </w:r>
      <w:r w:rsidRPr="00006D3C">
        <w:rPr>
          <w:rFonts w:cs="Calibri"/>
          <w:i/>
          <w:sz w:val="24"/>
          <w:szCs w:val="24"/>
        </w:rPr>
        <w:t xml:space="preserve">their birth. </w:t>
      </w:r>
      <w:r w:rsidR="00493BBC" w:rsidRPr="00006D3C">
        <w:rPr>
          <w:rFonts w:cs="Calibri"/>
          <w:i/>
          <w:sz w:val="24"/>
          <w:szCs w:val="24"/>
        </w:rPr>
        <w:t>Mice that are heterozygous for this inserted allele</w:t>
      </w:r>
      <w:r w:rsidRPr="00006D3C">
        <w:rPr>
          <w:rFonts w:cs="Calibri"/>
          <w:i/>
          <w:sz w:val="24"/>
          <w:szCs w:val="24"/>
        </w:rPr>
        <w:t xml:space="preserve"> are born with their organs in normal positions.</w:t>
      </w:r>
    </w:p>
    <w:p w:rsidR="00041EA5" w:rsidRPr="00006D3C" w:rsidRDefault="00F94790" w:rsidP="004A658B">
      <w:pPr>
        <w:autoSpaceDE w:val="0"/>
        <w:autoSpaceDN w:val="0"/>
        <w:adjustRightInd w:val="0"/>
        <w:spacing w:before="240" w:after="0" w:line="240" w:lineRule="auto"/>
        <w:rPr>
          <w:rFonts w:cs="Calibri"/>
          <w:sz w:val="24"/>
          <w:szCs w:val="24"/>
        </w:rPr>
      </w:pPr>
      <w:r w:rsidRPr="00006D3C">
        <w:rPr>
          <w:rFonts w:cs="Calibri"/>
          <w:b/>
          <w:sz w:val="24"/>
          <w:szCs w:val="24"/>
        </w:rPr>
        <w:t>6.</w:t>
      </w:r>
      <w:r w:rsidR="000C7701" w:rsidRPr="00006D3C">
        <w:rPr>
          <w:rFonts w:cs="Calibri"/>
          <w:sz w:val="24"/>
          <w:szCs w:val="24"/>
        </w:rPr>
        <w:t xml:space="preserve"> It is most likely that the “situs inversus” allele in mice is </w:t>
      </w:r>
    </w:p>
    <w:p w:rsidR="00F94790" w:rsidRPr="00006D3C" w:rsidRDefault="00F94790" w:rsidP="000C7701">
      <w:pPr>
        <w:autoSpaceDE w:val="0"/>
        <w:autoSpaceDN w:val="0"/>
        <w:adjustRightInd w:val="0"/>
        <w:spacing w:after="0" w:line="240" w:lineRule="auto"/>
        <w:ind w:firstLine="720"/>
        <w:rPr>
          <w:rFonts w:cs="Calibri"/>
          <w:b/>
          <w:bCs/>
          <w:sz w:val="24"/>
          <w:szCs w:val="24"/>
        </w:rPr>
        <w:sectPr w:rsidR="00F94790" w:rsidRPr="00006D3C" w:rsidSect="00493BBC">
          <w:type w:val="continuous"/>
          <w:pgSz w:w="11906" w:h="16838"/>
          <w:pgMar w:top="567" w:right="720" w:bottom="720" w:left="720" w:header="708" w:footer="708" w:gutter="0"/>
          <w:cols w:space="708"/>
          <w:docGrid w:linePitch="360"/>
        </w:sectPr>
      </w:pPr>
    </w:p>
    <w:p w:rsidR="00041EA5" w:rsidRPr="00006D3C" w:rsidRDefault="00041EA5" w:rsidP="00F94790">
      <w:pPr>
        <w:autoSpaceDE w:val="0"/>
        <w:autoSpaceDN w:val="0"/>
        <w:adjustRightInd w:val="0"/>
        <w:spacing w:after="0" w:line="240" w:lineRule="auto"/>
        <w:ind w:left="284" w:hanging="142"/>
        <w:rPr>
          <w:rFonts w:cs="Calibri"/>
          <w:sz w:val="24"/>
          <w:szCs w:val="24"/>
        </w:rPr>
      </w:pPr>
      <w:r w:rsidRPr="00006D3C">
        <w:rPr>
          <w:rFonts w:cs="Calibri"/>
          <w:b/>
          <w:bCs/>
          <w:sz w:val="24"/>
          <w:szCs w:val="24"/>
        </w:rPr>
        <w:t xml:space="preserve">A. </w:t>
      </w:r>
      <w:r w:rsidR="000C7701" w:rsidRPr="00006D3C">
        <w:rPr>
          <w:rFonts w:cs="Calibri"/>
          <w:sz w:val="24"/>
          <w:szCs w:val="24"/>
        </w:rPr>
        <w:t>dominant</w:t>
      </w:r>
    </w:p>
    <w:p w:rsidR="00041EA5" w:rsidRPr="00006D3C" w:rsidRDefault="00041EA5" w:rsidP="00F94790">
      <w:pPr>
        <w:autoSpaceDE w:val="0"/>
        <w:autoSpaceDN w:val="0"/>
        <w:adjustRightInd w:val="0"/>
        <w:spacing w:after="0" w:line="240" w:lineRule="auto"/>
        <w:rPr>
          <w:rFonts w:cs="Calibri"/>
          <w:sz w:val="24"/>
          <w:szCs w:val="24"/>
        </w:rPr>
      </w:pPr>
      <w:r w:rsidRPr="00006D3C">
        <w:rPr>
          <w:rFonts w:cs="Calibri"/>
          <w:b/>
          <w:bCs/>
          <w:sz w:val="24"/>
          <w:szCs w:val="24"/>
        </w:rPr>
        <w:t xml:space="preserve">B. </w:t>
      </w:r>
      <w:r w:rsidR="000C7701" w:rsidRPr="00006D3C">
        <w:rPr>
          <w:rFonts w:cs="Calibri"/>
          <w:sz w:val="24"/>
          <w:szCs w:val="24"/>
        </w:rPr>
        <w:t>recessive</w:t>
      </w:r>
    </w:p>
    <w:p w:rsidR="00041EA5" w:rsidRPr="00006D3C" w:rsidRDefault="00041EA5" w:rsidP="00F94790">
      <w:pPr>
        <w:autoSpaceDE w:val="0"/>
        <w:autoSpaceDN w:val="0"/>
        <w:adjustRightInd w:val="0"/>
        <w:spacing w:after="0" w:line="240" w:lineRule="auto"/>
        <w:rPr>
          <w:rFonts w:cs="Calibri"/>
          <w:sz w:val="24"/>
          <w:szCs w:val="24"/>
        </w:rPr>
      </w:pPr>
      <w:r w:rsidRPr="00006D3C">
        <w:rPr>
          <w:rFonts w:cs="Calibri"/>
          <w:b/>
          <w:bCs/>
          <w:sz w:val="24"/>
          <w:szCs w:val="24"/>
        </w:rPr>
        <w:t xml:space="preserve">C. </w:t>
      </w:r>
      <w:r w:rsidR="00F94790" w:rsidRPr="00006D3C">
        <w:rPr>
          <w:rFonts w:cs="Calibri"/>
          <w:sz w:val="24"/>
          <w:szCs w:val="24"/>
        </w:rPr>
        <w:t>inactive</w:t>
      </w:r>
    </w:p>
    <w:p w:rsidR="00F94790" w:rsidRPr="00006D3C" w:rsidRDefault="00F94790" w:rsidP="000C7701">
      <w:pPr>
        <w:autoSpaceDE w:val="0"/>
        <w:autoSpaceDN w:val="0"/>
        <w:adjustRightInd w:val="0"/>
        <w:spacing w:after="0" w:line="240" w:lineRule="auto"/>
        <w:rPr>
          <w:rFonts w:cs="Calibri"/>
          <w:sz w:val="24"/>
          <w:szCs w:val="24"/>
        </w:rPr>
        <w:sectPr w:rsidR="00F94790" w:rsidRPr="00006D3C" w:rsidSect="00F94790">
          <w:type w:val="continuous"/>
          <w:pgSz w:w="11906" w:h="16838"/>
          <w:pgMar w:top="567" w:right="720" w:bottom="720" w:left="720" w:header="708" w:footer="708" w:gutter="0"/>
          <w:cols w:num="4" w:space="295"/>
          <w:docGrid w:linePitch="360"/>
        </w:sectPr>
      </w:pPr>
    </w:p>
    <w:p w:rsidR="000C7701" w:rsidRPr="00006D3C" w:rsidRDefault="00F94790" w:rsidP="004A658B">
      <w:pPr>
        <w:autoSpaceDE w:val="0"/>
        <w:autoSpaceDN w:val="0"/>
        <w:adjustRightInd w:val="0"/>
        <w:spacing w:before="240" w:after="0" w:line="240" w:lineRule="auto"/>
        <w:rPr>
          <w:rFonts w:cs="Calibri"/>
          <w:sz w:val="24"/>
          <w:szCs w:val="24"/>
        </w:rPr>
      </w:pPr>
      <w:r w:rsidRPr="00006D3C">
        <w:rPr>
          <w:rFonts w:cs="Calibri"/>
          <w:b/>
          <w:sz w:val="24"/>
          <w:szCs w:val="24"/>
        </w:rPr>
        <w:t>7.</w:t>
      </w:r>
      <w:r w:rsidR="000C7701" w:rsidRPr="00006D3C">
        <w:rPr>
          <w:rFonts w:cs="Calibri"/>
          <w:sz w:val="24"/>
          <w:szCs w:val="24"/>
        </w:rPr>
        <w:t xml:space="preserve"> If two </w:t>
      </w:r>
      <w:r w:rsidR="000C7701" w:rsidRPr="00006D3C">
        <w:rPr>
          <w:rFonts w:cs="Calibri"/>
          <w:b/>
          <w:sz w:val="24"/>
          <w:szCs w:val="24"/>
        </w:rPr>
        <w:t>heterozygous</w:t>
      </w:r>
      <w:r w:rsidR="000C7701" w:rsidRPr="00006D3C">
        <w:rPr>
          <w:rFonts w:cs="Calibri"/>
          <w:sz w:val="24"/>
          <w:szCs w:val="24"/>
        </w:rPr>
        <w:t xml:space="preserve"> mice were mated, what percentage of their offspring would be predicted to die?</w:t>
      </w:r>
    </w:p>
    <w:p w:rsidR="00F94790" w:rsidRPr="00006D3C" w:rsidRDefault="00F94790" w:rsidP="00F94790">
      <w:pPr>
        <w:autoSpaceDE w:val="0"/>
        <w:autoSpaceDN w:val="0"/>
        <w:adjustRightInd w:val="0"/>
        <w:spacing w:after="0" w:line="240" w:lineRule="auto"/>
        <w:ind w:firstLine="142"/>
        <w:rPr>
          <w:rFonts w:cs="Calibri"/>
          <w:b/>
          <w:bCs/>
          <w:sz w:val="24"/>
          <w:szCs w:val="24"/>
        </w:rPr>
        <w:sectPr w:rsidR="00F94790" w:rsidRPr="00006D3C" w:rsidSect="00493BBC">
          <w:type w:val="continuous"/>
          <w:pgSz w:w="11906" w:h="16838"/>
          <w:pgMar w:top="567" w:right="720" w:bottom="720" w:left="720" w:header="708" w:footer="708" w:gutter="0"/>
          <w:cols w:space="708"/>
          <w:docGrid w:linePitch="360"/>
        </w:sectPr>
      </w:pPr>
    </w:p>
    <w:p w:rsidR="000C7701" w:rsidRPr="00006D3C" w:rsidRDefault="000C7701" w:rsidP="00F94790">
      <w:pPr>
        <w:autoSpaceDE w:val="0"/>
        <w:autoSpaceDN w:val="0"/>
        <w:adjustRightInd w:val="0"/>
        <w:spacing w:after="0" w:line="240" w:lineRule="auto"/>
        <w:ind w:firstLine="142"/>
        <w:rPr>
          <w:rFonts w:cs="Calibri"/>
          <w:sz w:val="24"/>
          <w:szCs w:val="24"/>
        </w:rPr>
      </w:pPr>
      <w:r w:rsidRPr="00006D3C">
        <w:rPr>
          <w:rFonts w:cs="Calibri"/>
          <w:b/>
          <w:bCs/>
          <w:sz w:val="24"/>
          <w:szCs w:val="24"/>
        </w:rPr>
        <w:t xml:space="preserve">A. </w:t>
      </w:r>
      <w:r w:rsidRPr="00006D3C">
        <w:rPr>
          <w:rFonts w:cs="Calibri"/>
          <w:sz w:val="24"/>
          <w:szCs w:val="24"/>
        </w:rPr>
        <w:t>0%</w:t>
      </w:r>
    </w:p>
    <w:p w:rsidR="000C7701" w:rsidRPr="00006D3C" w:rsidRDefault="000C7701" w:rsidP="00F94790">
      <w:pPr>
        <w:autoSpaceDE w:val="0"/>
        <w:autoSpaceDN w:val="0"/>
        <w:adjustRightInd w:val="0"/>
        <w:spacing w:after="0" w:line="240" w:lineRule="auto"/>
        <w:ind w:firstLine="142"/>
        <w:rPr>
          <w:rFonts w:cs="Calibri"/>
          <w:sz w:val="24"/>
          <w:szCs w:val="24"/>
        </w:rPr>
      </w:pPr>
      <w:r w:rsidRPr="00006D3C">
        <w:rPr>
          <w:rFonts w:cs="Calibri"/>
          <w:b/>
          <w:bCs/>
          <w:sz w:val="24"/>
          <w:szCs w:val="24"/>
        </w:rPr>
        <w:t xml:space="preserve">B. </w:t>
      </w:r>
      <w:r w:rsidRPr="00006D3C">
        <w:rPr>
          <w:rFonts w:cs="Calibri"/>
          <w:sz w:val="24"/>
          <w:szCs w:val="24"/>
        </w:rPr>
        <w:t>25%</w:t>
      </w:r>
    </w:p>
    <w:p w:rsidR="000C7701" w:rsidRPr="00006D3C" w:rsidRDefault="000C7701" w:rsidP="00F94790">
      <w:pPr>
        <w:autoSpaceDE w:val="0"/>
        <w:autoSpaceDN w:val="0"/>
        <w:adjustRightInd w:val="0"/>
        <w:spacing w:after="0" w:line="240" w:lineRule="auto"/>
        <w:ind w:firstLine="142"/>
        <w:rPr>
          <w:rFonts w:cs="Calibri"/>
          <w:sz w:val="24"/>
          <w:szCs w:val="24"/>
        </w:rPr>
      </w:pPr>
      <w:r w:rsidRPr="00006D3C">
        <w:rPr>
          <w:rFonts w:cs="Calibri"/>
          <w:b/>
          <w:bCs/>
          <w:sz w:val="24"/>
          <w:szCs w:val="24"/>
        </w:rPr>
        <w:t xml:space="preserve">C. </w:t>
      </w:r>
      <w:r w:rsidRPr="00006D3C">
        <w:rPr>
          <w:rFonts w:cs="Calibri"/>
          <w:sz w:val="24"/>
          <w:szCs w:val="24"/>
        </w:rPr>
        <w:t>50%</w:t>
      </w:r>
    </w:p>
    <w:p w:rsidR="000C7701" w:rsidRPr="00006D3C" w:rsidRDefault="000C7701" w:rsidP="00F94790">
      <w:pPr>
        <w:ind w:firstLine="142"/>
        <w:rPr>
          <w:rFonts w:cs="Calibri"/>
          <w:sz w:val="24"/>
          <w:szCs w:val="24"/>
        </w:rPr>
      </w:pPr>
      <w:r w:rsidRPr="00006D3C">
        <w:rPr>
          <w:rFonts w:cs="Calibri"/>
          <w:b/>
          <w:bCs/>
          <w:sz w:val="24"/>
          <w:szCs w:val="24"/>
        </w:rPr>
        <w:t xml:space="preserve">D. </w:t>
      </w:r>
      <w:r w:rsidRPr="00006D3C">
        <w:rPr>
          <w:rFonts w:cs="Calibri"/>
          <w:sz w:val="24"/>
          <w:szCs w:val="24"/>
        </w:rPr>
        <w:t>75%</w:t>
      </w:r>
    </w:p>
    <w:p w:rsidR="00F94790" w:rsidRPr="00006D3C" w:rsidRDefault="00F94790" w:rsidP="00E96C88">
      <w:pPr>
        <w:autoSpaceDE w:val="0"/>
        <w:autoSpaceDN w:val="0"/>
        <w:adjustRightInd w:val="0"/>
        <w:spacing w:after="0" w:line="240" w:lineRule="auto"/>
        <w:rPr>
          <w:rFonts w:cs="Calibri"/>
          <w:sz w:val="24"/>
          <w:szCs w:val="24"/>
        </w:rPr>
        <w:sectPr w:rsidR="00F94790" w:rsidRPr="00006D3C" w:rsidSect="00F94790">
          <w:type w:val="continuous"/>
          <w:pgSz w:w="11906" w:h="16838"/>
          <w:pgMar w:top="567" w:right="720" w:bottom="720" w:left="720" w:header="708" w:footer="708" w:gutter="0"/>
          <w:cols w:num="4" w:space="709"/>
          <w:docGrid w:linePitch="360"/>
        </w:sectPr>
      </w:pPr>
    </w:p>
    <w:p w:rsidR="004A658B" w:rsidRPr="004A658B" w:rsidRDefault="004A658B" w:rsidP="004A658B">
      <w:pPr>
        <w:tabs>
          <w:tab w:val="num" w:pos="960"/>
        </w:tabs>
        <w:spacing w:before="240" w:after="0" w:line="240" w:lineRule="auto"/>
        <w:ind w:right="405"/>
        <w:rPr>
          <w:rFonts w:cs="Calibri"/>
          <w:sz w:val="24"/>
          <w:szCs w:val="24"/>
        </w:rPr>
      </w:pPr>
      <w:r w:rsidRPr="004A658B">
        <w:rPr>
          <w:rFonts w:cs="Calibri"/>
          <w:b/>
          <w:sz w:val="24"/>
          <w:szCs w:val="24"/>
        </w:rPr>
        <w:t xml:space="preserve">9. </w:t>
      </w:r>
      <w:r w:rsidRPr="004A658B">
        <w:rPr>
          <w:rFonts w:cs="Calibri"/>
          <w:sz w:val="24"/>
          <w:szCs w:val="24"/>
        </w:rPr>
        <w:t xml:space="preserve">In Foxes, the gene for red coat colour </w:t>
      </w:r>
      <w:r w:rsidRPr="004A658B">
        <w:rPr>
          <w:rFonts w:cs="Calibri"/>
          <w:b/>
          <w:sz w:val="24"/>
          <w:szCs w:val="24"/>
        </w:rPr>
        <w:t>(R</w:t>
      </w:r>
      <w:r w:rsidRPr="004A658B">
        <w:rPr>
          <w:rFonts w:cs="Calibri"/>
          <w:sz w:val="24"/>
          <w:szCs w:val="24"/>
        </w:rPr>
        <w:t>) is dominant to the gene for silver-black colour (</w:t>
      </w:r>
      <w:r w:rsidRPr="004A658B">
        <w:rPr>
          <w:rFonts w:cs="Calibri"/>
          <w:b/>
          <w:sz w:val="24"/>
          <w:szCs w:val="24"/>
        </w:rPr>
        <w:t>r</w:t>
      </w:r>
      <w:r w:rsidRPr="004A658B">
        <w:rPr>
          <w:rFonts w:cs="Calibri"/>
          <w:sz w:val="24"/>
          <w:szCs w:val="24"/>
        </w:rPr>
        <w:t xml:space="preserve">). Determine the </w:t>
      </w:r>
      <w:r w:rsidRPr="004A658B">
        <w:rPr>
          <w:rFonts w:cs="Calibri"/>
          <w:sz w:val="24"/>
          <w:szCs w:val="24"/>
          <w:u w:val="single"/>
        </w:rPr>
        <w:t>genotype</w:t>
      </w:r>
      <w:r w:rsidRPr="004A658B">
        <w:rPr>
          <w:rFonts w:cs="Calibri"/>
          <w:sz w:val="24"/>
          <w:szCs w:val="24"/>
        </w:rPr>
        <w:t xml:space="preserve"> and </w:t>
      </w:r>
      <w:r w:rsidRPr="004A658B">
        <w:rPr>
          <w:rFonts w:cs="Calibri"/>
          <w:sz w:val="24"/>
          <w:szCs w:val="24"/>
          <w:u w:val="single"/>
        </w:rPr>
        <w:t>phenotype</w:t>
      </w:r>
      <w:r w:rsidRPr="004A658B">
        <w:rPr>
          <w:rFonts w:cs="Calibri"/>
          <w:sz w:val="24"/>
          <w:szCs w:val="24"/>
        </w:rPr>
        <w:t xml:space="preserve"> </w:t>
      </w:r>
      <w:r w:rsidRPr="004A658B">
        <w:rPr>
          <w:rFonts w:cs="Calibri"/>
          <w:sz w:val="24"/>
          <w:szCs w:val="24"/>
          <w:u w:val="single"/>
        </w:rPr>
        <w:t>percentages</w:t>
      </w:r>
      <w:r w:rsidRPr="004A658B">
        <w:rPr>
          <w:rFonts w:cs="Calibri"/>
          <w:sz w:val="24"/>
          <w:szCs w:val="24"/>
        </w:rPr>
        <w:t xml:space="preserve">/ratios expected for the cross between a silver-black coat male with a heterozygous red female. </w:t>
      </w:r>
    </w:p>
    <w:p w:rsidR="004A658B" w:rsidRPr="004A658B" w:rsidRDefault="004A658B" w:rsidP="004A658B">
      <w:pPr>
        <w:spacing w:after="0"/>
        <w:rPr>
          <w:rFonts w:cs="Calibri"/>
          <w:sz w:val="24"/>
          <w:szCs w:val="24"/>
        </w:rPr>
      </w:pPr>
    </w:p>
    <w:p w:rsidR="004A658B" w:rsidRPr="004A658B" w:rsidRDefault="004A658B" w:rsidP="004A658B">
      <w:pPr>
        <w:spacing w:after="0" w:line="240" w:lineRule="auto"/>
        <w:rPr>
          <w:rFonts w:cs="Calibri"/>
          <w:sz w:val="24"/>
          <w:szCs w:val="24"/>
        </w:rPr>
      </w:pPr>
      <w:r w:rsidRPr="004A658B">
        <w:rPr>
          <w:rFonts w:cs="Calibri"/>
          <w:b/>
          <w:sz w:val="24"/>
          <w:szCs w:val="24"/>
        </w:rPr>
        <w:t xml:space="preserve">10. </w:t>
      </w:r>
      <w:r w:rsidRPr="004A658B">
        <w:rPr>
          <w:rFonts w:cs="Calibri"/>
          <w:sz w:val="24"/>
          <w:szCs w:val="24"/>
        </w:rPr>
        <w:t xml:space="preserve">Colour blindness in humans is a </w:t>
      </w:r>
      <w:r w:rsidRPr="004A658B">
        <w:rPr>
          <w:rFonts w:cs="Calibri"/>
          <w:b/>
          <w:sz w:val="24"/>
          <w:szCs w:val="24"/>
          <w:u w:val="single"/>
        </w:rPr>
        <w:t>sex-linked</w:t>
      </w:r>
      <w:r w:rsidRPr="004A658B">
        <w:rPr>
          <w:rFonts w:cs="Calibri"/>
          <w:b/>
          <w:sz w:val="24"/>
          <w:szCs w:val="24"/>
        </w:rPr>
        <w:t xml:space="preserve"> </w:t>
      </w:r>
      <w:r w:rsidRPr="004A658B">
        <w:rPr>
          <w:rFonts w:cs="Calibri"/>
          <w:sz w:val="24"/>
          <w:szCs w:val="24"/>
        </w:rPr>
        <w:t>characteristic. A dad who was colour-blind and a mum who was a carrier for colour-blindness had 2 children, one boy and one girl.</w:t>
      </w:r>
    </w:p>
    <w:p w:rsidR="004A658B" w:rsidRPr="004A658B" w:rsidRDefault="004A658B" w:rsidP="004A658B">
      <w:pPr>
        <w:numPr>
          <w:ilvl w:val="1"/>
          <w:numId w:val="3"/>
        </w:numPr>
        <w:tabs>
          <w:tab w:val="clear" w:pos="1452"/>
          <w:tab w:val="num" w:pos="960"/>
        </w:tabs>
        <w:spacing w:after="0" w:line="240" w:lineRule="auto"/>
        <w:ind w:hanging="972"/>
        <w:rPr>
          <w:rFonts w:cs="Calibri"/>
          <w:sz w:val="24"/>
          <w:szCs w:val="24"/>
        </w:rPr>
      </w:pPr>
      <w:r w:rsidRPr="004A658B">
        <w:rPr>
          <w:rFonts w:cs="Calibri"/>
          <w:sz w:val="24"/>
          <w:szCs w:val="24"/>
        </w:rPr>
        <w:t>What is the chance the boy will be colour-blind? Explain using a punnet square</w:t>
      </w:r>
    </w:p>
    <w:p w:rsidR="004A658B" w:rsidRPr="004A658B" w:rsidRDefault="004A658B" w:rsidP="004A658B">
      <w:pPr>
        <w:numPr>
          <w:ilvl w:val="1"/>
          <w:numId w:val="3"/>
        </w:numPr>
        <w:tabs>
          <w:tab w:val="clear" w:pos="1452"/>
          <w:tab w:val="num" w:pos="960"/>
        </w:tabs>
        <w:spacing w:after="0" w:line="240" w:lineRule="auto"/>
        <w:ind w:hanging="972"/>
        <w:rPr>
          <w:rFonts w:cs="Calibri"/>
          <w:sz w:val="24"/>
          <w:szCs w:val="24"/>
        </w:rPr>
      </w:pPr>
      <w:r w:rsidRPr="004A658B">
        <w:rPr>
          <w:rFonts w:cs="Calibri"/>
          <w:sz w:val="24"/>
          <w:szCs w:val="24"/>
        </w:rPr>
        <w:t>What is the chance the girl will be colour-blind? Explain using a punnet square</w:t>
      </w:r>
    </w:p>
    <w:p w:rsidR="004A658B" w:rsidRPr="004A658B" w:rsidRDefault="004A658B" w:rsidP="004A658B">
      <w:pPr>
        <w:spacing w:after="0"/>
        <w:rPr>
          <w:rFonts w:cs="Calibri"/>
          <w:sz w:val="24"/>
          <w:szCs w:val="24"/>
        </w:rPr>
      </w:pPr>
    </w:p>
    <w:p w:rsidR="009E4620" w:rsidRPr="00006D3C" w:rsidRDefault="009E4620" w:rsidP="009E4620">
      <w:pPr>
        <w:spacing w:after="0" w:line="240" w:lineRule="auto"/>
        <w:rPr>
          <w:rFonts w:cs="Calibri"/>
          <w:sz w:val="24"/>
          <w:szCs w:val="24"/>
        </w:rPr>
      </w:pPr>
      <w:r w:rsidRPr="00006D3C">
        <w:rPr>
          <w:rFonts w:cs="Calibri"/>
          <w:sz w:val="28"/>
          <w:szCs w:val="28"/>
        </w:rPr>
        <w:br w:type="page"/>
      </w:r>
      <w:r w:rsidRPr="00006D3C">
        <w:rPr>
          <w:rFonts w:cs="Calibri"/>
          <w:b/>
          <w:sz w:val="24"/>
          <w:szCs w:val="24"/>
        </w:rPr>
        <w:lastRenderedPageBreak/>
        <w:t xml:space="preserve">8. </w:t>
      </w:r>
      <w:r w:rsidRPr="00006D3C">
        <w:rPr>
          <w:rFonts w:cs="Calibri"/>
          <w:sz w:val="24"/>
          <w:szCs w:val="24"/>
        </w:rPr>
        <w:t>Write the word that best describes the statement on the left side</w:t>
      </w:r>
    </w:p>
    <w:tbl>
      <w:tblPr>
        <w:tblW w:w="0" w:type="auto"/>
        <w:tblInd w:w="108" w:type="dxa"/>
        <w:tblLayout w:type="fixed"/>
        <w:tblLook w:val="01E0" w:firstRow="1" w:lastRow="1" w:firstColumn="1" w:lastColumn="1" w:noHBand="0" w:noVBand="0"/>
      </w:tblPr>
      <w:tblGrid>
        <w:gridCol w:w="510"/>
        <w:gridCol w:w="7995"/>
        <w:gridCol w:w="1985"/>
      </w:tblGrid>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(a)</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Reproduction requiring only one parent</w:t>
            </w:r>
          </w:p>
        </w:tc>
        <w:tc>
          <w:tcPr>
            <w:tcW w:w="1985" w:type="dxa"/>
            <w:tcBorders>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(b)</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Reproduction requiring two parents</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(c)</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Short length of chromosome (DNA) which determines a particular characteristic</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(d)</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Number of chromosomes in a normal human cell</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(e)</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 xml:space="preserve">Number of chromosomes in a human </w:t>
            </w:r>
            <w:r w:rsidR="00C851AF" w:rsidRPr="00006D3C">
              <w:rPr>
                <w:rFonts w:cs="Calibri"/>
                <w:sz w:val="24"/>
                <w:szCs w:val="24"/>
              </w:rPr>
              <w:t xml:space="preserve">gamete - </w:t>
            </w:r>
            <w:r w:rsidRPr="00006D3C">
              <w:rPr>
                <w:rFonts w:cs="Calibri"/>
                <w:sz w:val="24"/>
                <w:szCs w:val="24"/>
              </w:rPr>
              <w:t>sperm or egg cell</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(f)</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When a gene is “masked” or “hidden”</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(h)</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When a gene “masks” or “hides” an alternative gene</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(i)</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Different genes for the same characteristic</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r w:rsidR="009E4620" w:rsidRPr="00006D3C" w:rsidTr="00C851AF">
        <w:tblPrEx>
          <w:tblCellMar>
            <w:top w:w="0" w:type="dxa"/>
            <w:bottom w:w="0" w:type="dxa"/>
          </w:tblCellMar>
        </w:tblPrEx>
        <w:trPr>
          <w:trHeight w:val="340"/>
        </w:trPr>
        <w:tc>
          <w:tcPr>
            <w:tcW w:w="510"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(j)</w:t>
            </w:r>
          </w:p>
        </w:tc>
        <w:tc>
          <w:tcPr>
            <w:tcW w:w="7995" w:type="dxa"/>
            <w:vAlign w:val="center"/>
          </w:tcPr>
          <w:p w:rsidR="009E4620" w:rsidRPr="00006D3C" w:rsidRDefault="009E4620" w:rsidP="00C851AF">
            <w:pPr>
              <w:spacing w:after="0" w:line="240" w:lineRule="auto"/>
              <w:rPr>
                <w:rFonts w:cs="Calibri"/>
                <w:sz w:val="24"/>
                <w:szCs w:val="24"/>
              </w:rPr>
            </w:pPr>
            <w:r w:rsidRPr="00006D3C">
              <w:rPr>
                <w:rFonts w:cs="Calibri"/>
                <w:sz w:val="24"/>
                <w:szCs w:val="24"/>
              </w:rPr>
              <w:t>Identical genes for the same characteristic</w:t>
            </w:r>
          </w:p>
        </w:tc>
        <w:tc>
          <w:tcPr>
            <w:tcW w:w="1985" w:type="dxa"/>
            <w:tcBorders>
              <w:top w:val="single" w:sz="8" w:space="0" w:color="auto"/>
              <w:bottom w:val="single" w:sz="8" w:space="0" w:color="auto"/>
            </w:tcBorders>
          </w:tcPr>
          <w:p w:rsidR="009E4620" w:rsidRPr="00006D3C" w:rsidRDefault="009E4620" w:rsidP="00C851AF">
            <w:pPr>
              <w:spacing w:after="0"/>
              <w:rPr>
                <w:rFonts w:cs="Calibri"/>
                <w:sz w:val="24"/>
                <w:szCs w:val="24"/>
              </w:rPr>
            </w:pPr>
          </w:p>
        </w:tc>
      </w:tr>
    </w:tbl>
    <w:p w:rsidR="009E4620" w:rsidRPr="00006D3C" w:rsidRDefault="009E4620" w:rsidP="009E4620">
      <w:pPr>
        <w:ind w:left="360"/>
        <w:jc w:val="right"/>
        <w:rPr>
          <w:rFonts w:cs="Calibri"/>
          <w:sz w:val="24"/>
          <w:szCs w:val="24"/>
        </w:rPr>
      </w:pPr>
      <w:r w:rsidRPr="00006D3C">
        <w:rPr>
          <w:rFonts w:cs="Calibri"/>
          <w:sz w:val="24"/>
          <w:szCs w:val="24"/>
        </w:rPr>
        <w:t>(</w:t>
      </w:r>
      <w:r w:rsidR="00C851AF" w:rsidRPr="00006D3C">
        <w:rPr>
          <w:rFonts w:cs="Calibri"/>
          <w:sz w:val="24"/>
          <w:szCs w:val="24"/>
        </w:rPr>
        <w:t>4.</w:t>
      </w:r>
      <w:r w:rsidRPr="00006D3C">
        <w:rPr>
          <w:rFonts w:cs="Calibri"/>
          <w:sz w:val="24"/>
          <w:szCs w:val="24"/>
        </w:rPr>
        <w:t>5 marks)</w:t>
      </w:r>
    </w:p>
    <w:p w:rsidR="0058213C" w:rsidRPr="00006D3C" w:rsidRDefault="00811036" w:rsidP="0058213C">
      <w:pPr>
        <w:rPr>
          <w:rFonts w:cs="Calibri"/>
          <w:sz w:val="24"/>
          <w:szCs w:val="24"/>
        </w:rPr>
      </w:pPr>
      <w:r w:rsidRPr="00006D3C">
        <w:rPr>
          <w:rFonts w:cs="Calibri"/>
          <w:b/>
          <w:sz w:val="24"/>
          <w:szCs w:val="24"/>
        </w:rPr>
        <w:t xml:space="preserve">11. </w:t>
      </w:r>
      <w:r w:rsidRPr="00006D3C">
        <w:rPr>
          <w:rFonts w:cs="Calibri"/>
          <w:sz w:val="24"/>
          <w:szCs w:val="24"/>
        </w:rPr>
        <w:t>Alkaptonuria or Maple Syrup disease is a rare genetically inherited disease found in humans. In this disease the urine contains a substance which gives it a dark brown colour which turns black on exposure to air. The family tree below shows a family containing some individuals who have Alkaptonuria (shaded).</w:t>
      </w:r>
    </w:p>
    <w:p w:rsidR="00811036" w:rsidRPr="00006D3C" w:rsidRDefault="002F4A5F" w:rsidP="00C22BB6">
      <w:pPr>
        <w:tabs>
          <w:tab w:val="num" w:pos="360"/>
        </w:tabs>
        <w:spacing w:after="0"/>
        <w:rPr>
          <w:rFonts w:cs="Calibri"/>
          <w:sz w:val="24"/>
          <w:szCs w:val="24"/>
        </w:rPr>
      </w:pPr>
      <w:r w:rsidRPr="00006D3C">
        <w:rPr>
          <w:rFonts w:cs="Calibri"/>
          <w:noProof/>
          <w:sz w:val="24"/>
          <w:szCs w:val="24"/>
          <w:lang w:eastAsia="zh-TW"/>
        </w:rPr>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3352800" cy="1735455"/>
            <wp:effectExtent l="0" t="0" r="0" b="0"/>
            <wp:wrapSquare wrapText="bothSides"/>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0" cy="173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036" w:rsidRPr="00006D3C">
        <w:rPr>
          <w:rFonts w:cs="Calibri"/>
          <w:sz w:val="24"/>
          <w:szCs w:val="24"/>
        </w:rPr>
        <w:t>(a)  Is alkaptonuria dominant or recessive? Explain your reasoning.</w:t>
      </w:r>
    </w:p>
    <w:p w:rsidR="00811036" w:rsidRPr="00006D3C" w:rsidRDefault="00811036" w:rsidP="00C22BB6">
      <w:pPr>
        <w:tabs>
          <w:tab w:val="num" w:pos="360"/>
        </w:tabs>
        <w:spacing w:after="0"/>
        <w:rPr>
          <w:rFonts w:cs="Calibri"/>
          <w:sz w:val="24"/>
          <w:szCs w:val="24"/>
        </w:rPr>
      </w:pPr>
    </w:p>
    <w:p w:rsidR="00C22BB6" w:rsidRPr="00006D3C" w:rsidRDefault="00C22BB6" w:rsidP="00C22BB6">
      <w:pPr>
        <w:tabs>
          <w:tab w:val="num" w:pos="360"/>
        </w:tabs>
        <w:spacing w:after="0"/>
        <w:rPr>
          <w:rFonts w:cs="Calibri"/>
          <w:sz w:val="24"/>
          <w:szCs w:val="24"/>
        </w:rPr>
      </w:pPr>
    </w:p>
    <w:p w:rsidR="00C22BB6" w:rsidRPr="00006D3C" w:rsidRDefault="00C22BB6" w:rsidP="00C22BB6">
      <w:pPr>
        <w:tabs>
          <w:tab w:val="num" w:pos="360"/>
        </w:tabs>
        <w:spacing w:after="0"/>
        <w:rPr>
          <w:rFonts w:cs="Calibri"/>
          <w:sz w:val="24"/>
          <w:szCs w:val="24"/>
        </w:rPr>
      </w:pPr>
    </w:p>
    <w:p w:rsidR="00811036" w:rsidRPr="00006D3C" w:rsidRDefault="00811036" w:rsidP="00C22BB6">
      <w:pPr>
        <w:tabs>
          <w:tab w:val="num" w:pos="360"/>
        </w:tabs>
        <w:spacing w:after="0"/>
        <w:rPr>
          <w:rFonts w:cs="Calibri"/>
          <w:sz w:val="24"/>
          <w:szCs w:val="24"/>
        </w:rPr>
      </w:pPr>
    </w:p>
    <w:p w:rsidR="0058213C" w:rsidRPr="00006D3C" w:rsidRDefault="00811036" w:rsidP="00C22BB6">
      <w:pPr>
        <w:spacing w:after="0"/>
        <w:rPr>
          <w:rFonts w:cs="Calibri"/>
          <w:sz w:val="24"/>
          <w:szCs w:val="24"/>
        </w:rPr>
      </w:pPr>
      <w:r w:rsidRPr="00006D3C">
        <w:rPr>
          <w:rFonts w:cs="Calibri"/>
          <w:sz w:val="24"/>
          <w:szCs w:val="24"/>
        </w:rPr>
        <w:t xml:space="preserve">(b)  Determine the genotype of individuals 1, 4, 10, and 11. </w:t>
      </w:r>
    </w:p>
    <w:p w:rsidR="00811036" w:rsidRPr="00006D3C" w:rsidRDefault="00811036" w:rsidP="00C22BB6">
      <w:pPr>
        <w:spacing w:after="0"/>
        <w:rPr>
          <w:rFonts w:cs="Calibri"/>
          <w:sz w:val="24"/>
          <w:szCs w:val="24"/>
        </w:rPr>
      </w:pPr>
    </w:p>
    <w:p w:rsidR="00C22BB6" w:rsidRPr="00006D3C" w:rsidRDefault="00C22BB6" w:rsidP="00C22BB6">
      <w:pPr>
        <w:spacing w:after="0"/>
        <w:rPr>
          <w:rFonts w:cs="Calibri"/>
          <w:sz w:val="24"/>
          <w:szCs w:val="24"/>
        </w:rPr>
      </w:pPr>
    </w:p>
    <w:p w:rsidR="00C22BB6" w:rsidRPr="00006D3C" w:rsidRDefault="002F4A5F" w:rsidP="004A658B">
      <w:pPr>
        <w:spacing w:after="0" w:line="240" w:lineRule="auto"/>
        <w:rPr>
          <w:rFonts w:cs="Calibri"/>
          <w:sz w:val="24"/>
          <w:szCs w:val="24"/>
        </w:rPr>
      </w:pPr>
      <w:r w:rsidRPr="00006D3C">
        <w:rPr>
          <w:rFonts w:cs="Calibri"/>
          <w:b/>
          <w:noProof/>
          <w:sz w:val="24"/>
          <w:szCs w:val="24"/>
          <w:lang w:eastAsia="zh-TW"/>
        </w:rPr>
        <w:drawing>
          <wp:anchor distT="0" distB="0" distL="114300" distR="114300" simplePos="0" relativeHeight="251658240" behindDoc="0" locked="0" layoutInCell="1" allowOverlap="1">
            <wp:simplePos x="0" y="0"/>
            <wp:positionH relativeFrom="column">
              <wp:posOffset>2827655</wp:posOffset>
            </wp:positionH>
            <wp:positionV relativeFrom="paragraph">
              <wp:posOffset>24130</wp:posOffset>
            </wp:positionV>
            <wp:extent cx="3852545" cy="153225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254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8B" w:rsidRPr="00006D3C">
        <w:rPr>
          <w:rFonts w:cs="Calibri"/>
          <w:b/>
          <w:sz w:val="24"/>
          <w:szCs w:val="24"/>
        </w:rPr>
        <w:t>12.</w:t>
      </w:r>
      <w:r w:rsidR="00006D3C" w:rsidRPr="00006D3C">
        <w:rPr>
          <w:rFonts w:cs="Calibri"/>
          <w:b/>
          <w:sz w:val="24"/>
          <w:szCs w:val="24"/>
        </w:rPr>
        <w:t xml:space="preserve"> </w:t>
      </w:r>
      <w:r w:rsidR="00C22BB6" w:rsidRPr="00006D3C">
        <w:rPr>
          <w:rFonts w:cs="Calibri"/>
          <w:sz w:val="24"/>
          <w:szCs w:val="24"/>
        </w:rPr>
        <w:t>Consider the pedigree for the inheritance of “faulty tooth enamel”</w:t>
      </w:r>
    </w:p>
    <w:p w:rsidR="00C22BB6" w:rsidRPr="00006D3C" w:rsidRDefault="00C22BB6" w:rsidP="004A658B">
      <w:pPr>
        <w:numPr>
          <w:ilvl w:val="0"/>
          <w:numId w:val="6"/>
        </w:numPr>
        <w:spacing w:before="120" w:after="0"/>
        <w:ind w:left="426" w:hanging="284"/>
        <w:rPr>
          <w:rFonts w:cs="Calibri"/>
          <w:sz w:val="24"/>
          <w:szCs w:val="24"/>
        </w:rPr>
      </w:pPr>
      <w:r w:rsidRPr="00006D3C">
        <w:rPr>
          <w:rFonts w:cs="Calibri"/>
          <w:sz w:val="24"/>
          <w:szCs w:val="24"/>
        </w:rPr>
        <w:t>State how many generations are shown in the pedigree</w:t>
      </w:r>
    </w:p>
    <w:p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 xml:space="preserve">Identify the phenotype of individual II2, II4 and II8 </w:t>
      </w:r>
    </w:p>
    <w:p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Identify the relationship between individual II5 and III7</w:t>
      </w:r>
    </w:p>
    <w:p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 xml:space="preserve">Write down the genotypes for all even numbered individuals.  </w:t>
      </w:r>
    </w:p>
    <w:p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Identify if this a dominant or a recessive disorder, and explain how you know this.</w:t>
      </w:r>
    </w:p>
    <w:p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Does individual I1 have a heterozygous or a homozygous genotype?  Justify your answer.</w:t>
      </w:r>
    </w:p>
    <w:p w:rsidR="004A658B" w:rsidRPr="00006D3C" w:rsidRDefault="004A658B" w:rsidP="004A658B">
      <w:pPr>
        <w:spacing w:after="0"/>
        <w:rPr>
          <w:rFonts w:cs="Calibri"/>
          <w:sz w:val="24"/>
          <w:szCs w:val="24"/>
        </w:rPr>
      </w:pPr>
    </w:p>
    <w:p w:rsidR="00006D3C" w:rsidRPr="00006D3C" w:rsidRDefault="004A658B" w:rsidP="00006D3C">
      <w:pPr>
        <w:spacing w:after="0" w:line="240" w:lineRule="auto"/>
        <w:rPr>
          <w:rFonts w:cs="Calibri"/>
          <w:sz w:val="24"/>
          <w:szCs w:val="24"/>
        </w:rPr>
      </w:pPr>
      <w:r w:rsidRPr="00006D3C">
        <w:rPr>
          <w:rFonts w:cs="Calibri"/>
          <w:b/>
          <w:sz w:val="24"/>
          <w:szCs w:val="24"/>
        </w:rPr>
        <w:t>13.</w:t>
      </w:r>
      <w:r w:rsidRPr="00006D3C">
        <w:rPr>
          <w:rFonts w:cs="Calibri"/>
          <w:sz w:val="24"/>
          <w:szCs w:val="24"/>
        </w:rPr>
        <w:t xml:space="preserve"> Down below Tasmania, there is an island called </w:t>
      </w:r>
      <w:r w:rsidR="00006D3C" w:rsidRPr="00006D3C">
        <w:rPr>
          <w:rFonts w:cs="Calibri"/>
          <w:sz w:val="24"/>
          <w:szCs w:val="24"/>
        </w:rPr>
        <w:t>Bleak Island,</w:t>
      </w:r>
      <w:r w:rsidRPr="00006D3C">
        <w:rPr>
          <w:rFonts w:cs="Calibri"/>
          <w:sz w:val="24"/>
          <w:szCs w:val="24"/>
        </w:rPr>
        <w:t xml:space="preserve"> home to a unique species of penguins called snow penguins. Most snow penguins are white although a small percentage are grey. Scientists believe this is because the penguin hatch </w:t>
      </w:r>
      <w:r w:rsidR="00006D3C" w:rsidRPr="00006D3C">
        <w:rPr>
          <w:rFonts w:cs="Calibri"/>
          <w:sz w:val="24"/>
          <w:szCs w:val="24"/>
        </w:rPr>
        <w:t xml:space="preserve">(from eggs) </w:t>
      </w:r>
      <w:r w:rsidRPr="00006D3C">
        <w:rPr>
          <w:rFonts w:cs="Calibri"/>
          <w:sz w:val="24"/>
          <w:szCs w:val="24"/>
        </w:rPr>
        <w:t>when there is snow cover on the ground</w:t>
      </w:r>
      <w:r w:rsidR="00006D3C" w:rsidRPr="00006D3C">
        <w:rPr>
          <w:rFonts w:cs="Calibri"/>
          <w:sz w:val="24"/>
          <w:szCs w:val="24"/>
        </w:rPr>
        <w:t xml:space="preserve">. The white hatchlings are </w:t>
      </w:r>
      <w:r w:rsidRPr="00006D3C">
        <w:rPr>
          <w:rFonts w:cs="Calibri"/>
          <w:sz w:val="24"/>
          <w:szCs w:val="24"/>
        </w:rPr>
        <w:t>better camouflaged</w:t>
      </w:r>
      <w:r w:rsidR="00006D3C" w:rsidRPr="00006D3C">
        <w:rPr>
          <w:rFonts w:cs="Calibri"/>
          <w:sz w:val="24"/>
          <w:szCs w:val="24"/>
        </w:rPr>
        <w:t xml:space="preserve"> than the grey hatchlings, and are therefore better protected from birds of prey. Most of the white hatchlings survive, but most of the grey hatchlings are preyed upon and do not survive. </w:t>
      </w:r>
    </w:p>
    <w:p w:rsidR="004A658B" w:rsidRPr="00006D3C" w:rsidRDefault="00006D3C" w:rsidP="00006D3C">
      <w:pPr>
        <w:spacing w:after="0" w:line="240" w:lineRule="auto"/>
        <w:rPr>
          <w:rFonts w:cs="Calibri"/>
          <w:sz w:val="24"/>
          <w:szCs w:val="24"/>
        </w:rPr>
      </w:pPr>
      <w:r w:rsidRPr="00006D3C">
        <w:rPr>
          <w:rFonts w:cs="Calibri"/>
          <w:sz w:val="24"/>
          <w:szCs w:val="24"/>
        </w:rPr>
        <w:t>However, the climate on Bleak Island is changing, and in the last few years, the penguins have been hatching when there is no snow cover. Use your knowledge of Darwin’s theory of evolution by Natural Selection to describe how you would expect the penguin population to change.</w:t>
      </w:r>
    </w:p>
    <w:sectPr w:rsidR="004A658B" w:rsidRPr="00006D3C" w:rsidSect="00493BBC">
      <w:type w:val="continuous"/>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371B"/>
    <w:multiLevelType w:val="hybridMultilevel"/>
    <w:tmpl w:val="F020A1B4"/>
    <w:lvl w:ilvl="0" w:tplc="24A8BB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1EE6A43"/>
    <w:multiLevelType w:val="hybridMultilevel"/>
    <w:tmpl w:val="EF4A99D8"/>
    <w:lvl w:ilvl="0" w:tplc="0C09000F">
      <w:start w:val="1"/>
      <w:numFmt w:val="decimal"/>
      <w:lvlText w:val="%1."/>
      <w:lvlJc w:val="left"/>
      <w:pPr>
        <w:ind w:left="720" w:hanging="360"/>
      </w:pPr>
    </w:lvl>
    <w:lvl w:ilvl="1" w:tplc="0C090015">
      <w:start w:val="1"/>
      <w:numFmt w:val="upp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A15581"/>
    <w:multiLevelType w:val="hybridMultilevel"/>
    <w:tmpl w:val="D2E058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C1219E"/>
    <w:multiLevelType w:val="hybridMultilevel"/>
    <w:tmpl w:val="245C57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EB74ED7"/>
    <w:multiLevelType w:val="hybridMultilevel"/>
    <w:tmpl w:val="5ED203E2"/>
    <w:lvl w:ilvl="0" w:tplc="679662DC">
      <w:start w:val="9"/>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023B32"/>
    <w:multiLevelType w:val="hybridMultilevel"/>
    <w:tmpl w:val="AD2E541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52"/>
        </w:tabs>
        <w:ind w:left="1452" w:hanging="372"/>
      </w:pPr>
      <w:rPr>
        <w:rFonts w:hint="default"/>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A"/>
    <w:rsid w:val="00006D3C"/>
    <w:rsid w:val="00040C58"/>
    <w:rsid w:val="00041EA5"/>
    <w:rsid w:val="000C7701"/>
    <w:rsid w:val="00141C26"/>
    <w:rsid w:val="00233074"/>
    <w:rsid w:val="002F4A5F"/>
    <w:rsid w:val="0032547E"/>
    <w:rsid w:val="003349D3"/>
    <w:rsid w:val="003B774C"/>
    <w:rsid w:val="00450103"/>
    <w:rsid w:val="00483054"/>
    <w:rsid w:val="00491A5F"/>
    <w:rsid w:val="00493BBC"/>
    <w:rsid w:val="004A658B"/>
    <w:rsid w:val="00540903"/>
    <w:rsid w:val="005543BC"/>
    <w:rsid w:val="0056340F"/>
    <w:rsid w:val="005741A0"/>
    <w:rsid w:val="0058213C"/>
    <w:rsid w:val="005C7550"/>
    <w:rsid w:val="00623F67"/>
    <w:rsid w:val="00684DE9"/>
    <w:rsid w:val="00685CB0"/>
    <w:rsid w:val="006C6B9F"/>
    <w:rsid w:val="006D3ED8"/>
    <w:rsid w:val="006D6B9C"/>
    <w:rsid w:val="00704AD6"/>
    <w:rsid w:val="00746ECB"/>
    <w:rsid w:val="00811036"/>
    <w:rsid w:val="008A1BFA"/>
    <w:rsid w:val="008B0910"/>
    <w:rsid w:val="009368B8"/>
    <w:rsid w:val="00992E94"/>
    <w:rsid w:val="009E4620"/>
    <w:rsid w:val="00A22CEC"/>
    <w:rsid w:val="00AA5798"/>
    <w:rsid w:val="00B5345A"/>
    <w:rsid w:val="00BA3CDF"/>
    <w:rsid w:val="00BF5ACA"/>
    <w:rsid w:val="00C068AC"/>
    <w:rsid w:val="00C1505D"/>
    <w:rsid w:val="00C22BB6"/>
    <w:rsid w:val="00C32601"/>
    <w:rsid w:val="00C41277"/>
    <w:rsid w:val="00C415A2"/>
    <w:rsid w:val="00C851AF"/>
    <w:rsid w:val="00CB542D"/>
    <w:rsid w:val="00E92159"/>
    <w:rsid w:val="00E93875"/>
    <w:rsid w:val="00E96C88"/>
    <w:rsid w:val="00EA3C40"/>
    <w:rsid w:val="00EB56F9"/>
    <w:rsid w:val="00F31FC4"/>
    <w:rsid w:val="00F94790"/>
    <w:rsid w:val="00F9560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D9BAB-055E-4BFE-B87A-F97CF4A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C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3C40"/>
    <w:rPr>
      <w:rFonts w:ascii="Tahoma" w:hAnsi="Tahoma" w:cs="Tahoma"/>
      <w:sz w:val="16"/>
      <w:szCs w:val="16"/>
    </w:rPr>
  </w:style>
  <w:style w:type="table" w:styleId="TableGrid">
    <w:name w:val="Table Grid"/>
    <w:basedOn w:val="TableNormal"/>
    <w:uiPriority w:val="59"/>
    <w:rsid w:val="0014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Matthew</dc:creator>
  <cp:keywords/>
  <cp:lastModifiedBy>TURNER, Gary (gturn44)</cp:lastModifiedBy>
  <cp:revision>2</cp:revision>
  <cp:lastPrinted>2013-03-12T06:05:00Z</cp:lastPrinted>
  <dcterms:created xsi:type="dcterms:W3CDTF">2020-03-09T21:37:00Z</dcterms:created>
  <dcterms:modified xsi:type="dcterms:W3CDTF">2020-03-09T21:37:00Z</dcterms:modified>
</cp:coreProperties>
</file>